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sz w:val="38"/>
          <w:szCs w:val="38"/>
        </w:rPr>
      </w:pPr>
      <w:r w:rsidDel="00000000" w:rsidR="00000000" w:rsidRPr="00000000">
        <w:rPr>
          <w:rFonts w:ascii="Georgia" w:cs="Georgia" w:eastAsia="Georgia" w:hAnsi="Georgia"/>
          <w:sz w:val="38"/>
          <w:szCs w:val="38"/>
          <w:rtl w:val="0"/>
        </w:rPr>
        <w:t xml:space="preserve">Saint Linus School Board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sz w:val="38"/>
          <w:szCs w:val="38"/>
        </w:rPr>
      </w:pPr>
      <w:r w:rsidDel="00000000" w:rsidR="00000000" w:rsidRPr="00000000">
        <w:rPr>
          <w:rFonts w:ascii="Georgia" w:cs="Georgia" w:eastAsia="Georgia" w:hAnsi="Georgia"/>
          <w:sz w:val="38"/>
          <w:szCs w:val="38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2.079999923706055"/>
          <w:szCs w:val="4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38"/>
          <w:szCs w:val="38"/>
          <w:rtl w:val="0"/>
        </w:rPr>
        <w:t xml:space="preserve">January 17, 2023, 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Present: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Celauro, M. Kintz, K. Delestowicz, M. Hayes, S. Delejewski, M. Byrnes, C. Lavin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Opening Prayer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Recognition of Visitors: G.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lade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Past Minutes - Una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nimous approval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before="0" w:line="24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before="0" w:line="24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Pastor’s Report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ind w:lef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Principal’s Report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Everything is going well.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Mass and confirmation retreat/confession went well.</w:t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Meeting is tomorrow.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Book fair is upcoming and will be held in the library.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Father/Daughter Dance will be held at school.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Middle School Valentine’s Day Dance is being organized.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SLAC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Spring registration opened on 1/16/23 and will run for two weeks.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April 1st is the Final Four event when the raffle ticket will be pulled.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Soccer league will be hosted at St. Linus in the spring.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New doors and other gym improvements are being investigated.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gym floor is in great shape.</w:t>
      </w:r>
    </w:p>
    <w:p w:rsidR="00000000" w:rsidDel="00000000" w:rsidP="00000000" w:rsidRDefault="00000000" w:rsidRPr="00000000" w14:paraId="00000026">
      <w:pPr>
        <w:widowControl w:val="0"/>
        <w:spacing w:after="0" w:before="0" w:line="24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Committee Reports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Marketing/Enrollment/Development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2"/>
          <w:numId w:val="1"/>
        </w:numPr>
        <w:spacing w:after="0" w:before="0" w:line="240" w:lineRule="auto"/>
        <w:ind w:left="2160" w:right="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Open House is on January 29th.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2"/>
          <w:numId w:val="1"/>
        </w:numPr>
        <w:spacing w:after="0" w:before="0" w:line="240" w:lineRule="auto"/>
        <w:ind w:left="2160" w:right="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Ms. Delisi has been giving tours throughout the weeks.</w:t>
      </w:r>
    </w:p>
    <w:p w:rsidR="00000000" w:rsidDel="00000000" w:rsidP="00000000" w:rsidRDefault="00000000" w:rsidRPr="00000000" w14:paraId="0000002B">
      <w:pPr>
        <w:pageBreakBefore w:val="0"/>
        <w:widowControl w:val="0"/>
        <w:spacing w:after="0" w:before="0" w:line="240" w:lineRule="auto"/>
        <w:ind w:left="144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Alumni Relations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2"/>
          <w:numId w:val="1"/>
        </w:numPr>
        <w:spacing w:after="0" w:before="0" w:line="240" w:lineRule="auto"/>
        <w:ind w:left="2160" w:right="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Fr. Mark will send a thank-you letter to alumni.</w:t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2"/>
          <w:numId w:val="1"/>
        </w:numPr>
        <w:spacing w:after="0" w:before="0" w:line="240" w:lineRule="auto"/>
        <w:ind w:left="2160" w:right="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Previous mailings were successful.</w:t>
      </w:r>
    </w:p>
    <w:p w:rsidR="00000000" w:rsidDel="00000000" w:rsidP="00000000" w:rsidRDefault="00000000" w:rsidRPr="00000000" w14:paraId="0000002F">
      <w:pPr>
        <w:pageBreakBefore w:val="0"/>
        <w:widowControl w:val="0"/>
        <w:spacing w:after="0" w:before="0" w:line="240" w:lineRule="auto"/>
        <w:ind w:left="144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 - No news. </w:t>
      </w:r>
    </w:p>
    <w:p w:rsidR="00000000" w:rsidDel="00000000" w:rsidP="00000000" w:rsidRDefault="00000000" w:rsidRPr="00000000" w14:paraId="00000031">
      <w:pPr>
        <w:pageBreakBefore w:val="0"/>
        <w:widowControl w:val="0"/>
        <w:spacing w:after="0" w:before="0" w:line="240" w:lineRule="auto"/>
        <w:ind w:left="144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after="0" w:before="0" w:line="240" w:lineRule="auto"/>
        <w:ind w:left="144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after="0" w:before="0" w:line="240" w:lineRule="auto"/>
        <w:ind w:left="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after="0" w:before="0" w:line="240" w:lineRule="auto"/>
        <w:ind w:left="72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Visitor’s Comments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after="0" w:before="0" w:line="240" w:lineRule="auto"/>
        <w:ind w:left="720" w:righ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Closing Remarks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None</w:t>
      </w:r>
    </w:p>
    <w:p w:rsidR="00000000" w:rsidDel="00000000" w:rsidP="00000000" w:rsidRDefault="00000000" w:rsidRPr="00000000" w14:paraId="0000003A">
      <w:pPr>
        <w:pageBreakBefore w:val="0"/>
        <w:widowControl w:val="0"/>
        <w:spacing w:after="0" w:before="0" w:line="240" w:lineRule="auto"/>
        <w:ind w:left="144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Prayer and Adjournment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None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